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B25" w:rsidRPr="00415AE7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 w:rsidRPr="00415AE7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BF3A25" w:rsidRPr="00A318C0" w:rsidRDefault="00BF3A25" w:rsidP="00BF3A25">
      <w:pPr>
        <w:rPr>
          <w:rFonts w:ascii="Times New Roman" w:hAnsi="Times New Roman" w:cs="Times New Roman"/>
          <w:b/>
        </w:rPr>
      </w:pPr>
    </w:p>
    <w:p w:rsidR="00BF3A25" w:rsidRPr="00A318C0" w:rsidRDefault="00BF3A25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318C0">
        <w:rPr>
          <w:rFonts w:ascii="Times New Roman" w:eastAsia="Times New Roman" w:hAnsi="Times New Roman" w:cs="Times New Roman"/>
          <w:b/>
          <w:bCs/>
        </w:rPr>
        <w:t>ТРЕБОВАНИЯ К ПРЕДМЕТУ ОФЕРТЫ</w:t>
      </w:r>
    </w:p>
    <w:p w:rsidR="00BF3A25" w:rsidRDefault="006F6130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«</w:t>
      </w:r>
      <w:r w:rsidR="004427A9" w:rsidRPr="004427A9">
        <w:rPr>
          <w:rFonts w:ascii="Times New Roman" w:eastAsia="Times New Roman" w:hAnsi="Times New Roman" w:cs="Times New Roman"/>
          <w:b/>
          <w:bCs/>
        </w:rPr>
        <w:t xml:space="preserve"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</w:t>
      </w:r>
      <w:r w:rsidR="00931C5E" w:rsidRPr="00931C5E">
        <w:rPr>
          <w:rFonts w:ascii="Times New Roman" w:eastAsia="Times New Roman" w:hAnsi="Times New Roman" w:cs="Times New Roman"/>
          <w:b/>
          <w:bCs/>
        </w:rPr>
        <w:t>на скважине № 1 Восточно-Песчаного ЛУ в 2026 году</w:t>
      </w:r>
      <w:r>
        <w:rPr>
          <w:rFonts w:ascii="Times New Roman" w:eastAsia="Times New Roman" w:hAnsi="Times New Roman" w:cs="Times New Roman"/>
          <w:b/>
          <w:bCs/>
        </w:rPr>
        <w:t>»</w:t>
      </w:r>
    </w:p>
    <w:p w:rsidR="00093FCD" w:rsidRPr="00E75FFE" w:rsidRDefault="00093FCD" w:rsidP="00093F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p w:rsidR="00093FCD" w:rsidRPr="005D4997" w:rsidRDefault="00093FCD" w:rsidP="00093FC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D4997">
        <w:rPr>
          <w:rFonts w:ascii="Times New Roman" w:eastAsia="Times New Roman" w:hAnsi="Times New Roman" w:cs="Times New Roman"/>
          <w:b/>
          <w:bCs/>
        </w:rPr>
        <w:t>Общие положения</w:t>
      </w:r>
    </w:p>
    <w:p w:rsidR="00093FCD" w:rsidRPr="00A318C0" w:rsidRDefault="00093FCD" w:rsidP="00093FC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093FCD" w:rsidRPr="00803714" w:rsidRDefault="00093FCD" w:rsidP="00803714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Предметами закупки являются лоты:</w:t>
      </w:r>
      <w:r w:rsidR="00803714">
        <w:rPr>
          <w:rFonts w:ascii="Times New Roman" w:eastAsia="Times New Roman" w:hAnsi="Times New Roman" w:cs="Times New Roman"/>
          <w:b/>
        </w:rPr>
        <w:t xml:space="preserve"> </w:t>
      </w:r>
      <w:r w:rsidRPr="00803714">
        <w:rPr>
          <w:rFonts w:ascii="Times New Roman" w:eastAsia="Times New Roman" w:hAnsi="Times New Roman" w:cs="Times New Roman"/>
        </w:rPr>
        <w:t xml:space="preserve"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на скважине № 1 Восточно-Песчаного </w:t>
      </w:r>
      <w:r w:rsidR="0043299B" w:rsidRPr="00803714">
        <w:rPr>
          <w:rFonts w:ascii="Times New Roman" w:eastAsia="Times New Roman" w:hAnsi="Times New Roman" w:cs="Times New Roman"/>
        </w:rPr>
        <w:t>ЛУ в 2026 году</w:t>
      </w:r>
      <w:r w:rsidRPr="00803714">
        <w:rPr>
          <w:rFonts w:ascii="Times New Roman" w:eastAsia="Times New Roman" w:hAnsi="Times New Roman" w:cs="Times New Roman"/>
        </w:rPr>
        <w:t>.</w:t>
      </w:r>
    </w:p>
    <w:p w:rsidR="00093FCD" w:rsidRPr="002821E9" w:rsidRDefault="00093FCD" w:rsidP="00093FC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093FCD" w:rsidRPr="005D4997" w:rsidRDefault="00093FCD" w:rsidP="00093FCD">
      <w:pPr>
        <w:pStyle w:val="a3"/>
        <w:numPr>
          <w:ilvl w:val="1"/>
          <w:numId w:val="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Лоты являются неделимыми.</w:t>
      </w:r>
      <w:r w:rsidRPr="005D4997">
        <w:rPr>
          <w:rFonts w:ascii="Times New Roman" w:eastAsia="Times New Roman" w:hAnsi="Times New Roman" w:cs="Times New Roman"/>
        </w:rPr>
        <w:t xml:space="preserve"> </w:t>
      </w:r>
      <w:r w:rsidRPr="005D4997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</w:t>
      </w:r>
      <w:r w:rsidRPr="005D4997">
        <w:rPr>
          <w:rFonts w:ascii="Times New Roman" w:eastAsia="Times New Roman" w:hAnsi="Times New Roman" w:cs="Times New Roman"/>
        </w:rPr>
        <w:t>ю.</w:t>
      </w:r>
    </w:p>
    <w:p w:rsidR="00093FCD" w:rsidRPr="005D4997" w:rsidRDefault="00093FCD" w:rsidP="00093FC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93FCD" w:rsidRPr="0070442D" w:rsidRDefault="00093FCD" w:rsidP="00093FCD">
      <w:pPr>
        <w:pStyle w:val="a3"/>
        <w:numPr>
          <w:ilvl w:val="1"/>
          <w:numId w:val="9"/>
        </w:numPr>
        <w:spacing w:after="0" w:line="240" w:lineRule="auto"/>
        <w:ind w:left="426" w:hanging="426"/>
        <w:contextualSpacing w:val="0"/>
        <w:rPr>
          <w:rFonts w:ascii="Times New Roman" w:eastAsia="Times New Roman" w:hAnsi="Times New Roman" w:cs="Times New Roman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Инициатор закупки</w:t>
      </w:r>
      <w:r w:rsidRPr="005D4997">
        <w:rPr>
          <w:rFonts w:ascii="Times New Roman" w:eastAsia="Times New Roman" w:hAnsi="Times New Roman" w:cs="Times New Roman"/>
          <w:b/>
        </w:rPr>
        <w:t>:</w:t>
      </w:r>
      <w:r w:rsidRPr="0070442D">
        <w:rPr>
          <w:rFonts w:ascii="Times New Roman" w:eastAsia="Times New Roman" w:hAnsi="Times New Roman" w:cs="Times New Roman"/>
        </w:rPr>
        <w:t xml:space="preserve"> ООО «Байкитская нефтегазоразведочная экспедиция» (ООО «БНГРЭ»)</w:t>
      </w:r>
    </w:p>
    <w:p w:rsidR="00093FCD" w:rsidRPr="0070442D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Тел./факс: (391)274-86-81</w:t>
      </w:r>
      <w:r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 xml:space="preserve">(391)274-86-82 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ОГРН 103 880 000 3990 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ИНН/КПП 880 101 1908 / 246 501 001 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ОКПО 47833210 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 w:rsidRPr="0081207E">
        <w:rPr>
          <w:rFonts w:ascii="Times New Roman" w:hAnsi="Times New Roman" w:cs="Times New Roman"/>
          <w:bCs/>
          <w:iCs/>
        </w:rPr>
        <w:t>Банк «ВбРР» (АО) г. Москва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БИК: 044525880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к/с: 30101810900000000880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р/с: 40702810500000005949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ИНН/КПП: 7736153344 / 775001001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ОГРН: 1027739186914</w:t>
      </w:r>
    </w:p>
    <w:p w:rsidR="00093FCD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Код ОКПО: 42881635</w:t>
      </w:r>
    </w:p>
    <w:p w:rsidR="00093FCD" w:rsidRPr="005D4997" w:rsidRDefault="00093FCD" w:rsidP="00093FCD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093FCD" w:rsidRPr="005D4997" w:rsidRDefault="00093FCD" w:rsidP="00093FCD">
      <w:pPr>
        <w:pStyle w:val="a3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b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Плановые сроки оказания услуг</w:t>
      </w:r>
      <w:r w:rsidRPr="005D4997">
        <w:rPr>
          <w:rFonts w:ascii="Times New Roman" w:eastAsia="Times New Roman" w:hAnsi="Times New Roman" w:cs="Times New Roman"/>
          <w:b/>
        </w:rPr>
        <w:t>:</w:t>
      </w:r>
    </w:p>
    <w:p w:rsidR="00093FCD" w:rsidRPr="005D4997" w:rsidRDefault="00093FCD" w:rsidP="00093F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Начало оказания услуг: 15.02.2026 г.;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093FCD" w:rsidRPr="00E40CB5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E4854">
        <w:rPr>
          <w:rFonts w:ascii="Times New Roman" w:hAnsi="Times New Roman" w:cs="Times New Roman"/>
        </w:rPr>
        <w:t>Начало бурения скважины: 01.07.2026 г.;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E4854">
        <w:rPr>
          <w:rFonts w:ascii="Times New Roman" w:hAnsi="Times New Roman" w:cs="Times New Roman"/>
        </w:rPr>
        <w:t>Окончание бурения скважины: 29.09.2026 г.;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093FCD" w:rsidRPr="00A318C0" w:rsidRDefault="00093FCD" w:rsidP="00093FCD">
      <w:pPr>
        <w:spacing w:after="0" w:line="240" w:lineRule="auto"/>
        <w:rPr>
          <w:rFonts w:ascii="Times New Roman" w:hAnsi="Times New Roman" w:cs="Times New Roman"/>
        </w:rPr>
      </w:pPr>
    </w:p>
    <w:p w:rsidR="00093FCD" w:rsidRPr="00803714" w:rsidRDefault="00093FCD" w:rsidP="00F71C47">
      <w:pPr>
        <w:pStyle w:val="a3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803714">
        <w:rPr>
          <w:rFonts w:ascii="Times New Roman" w:eastAsia="Times New Roman" w:hAnsi="Times New Roman" w:cs="Times New Roman"/>
          <w:b/>
          <w:u w:val="single"/>
        </w:rPr>
        <w:t>Место оказания услуг</w:t>
      </w:r>
      <w:r w:rsidRPr="00803714">
        <w:rPr>
          <w:rFonts w:ascii="Times New Roman" w:eastAsia="Times New Roman" w:hAnsi="Times New Roman" w:cs="Times New Roman"/>
          <w:b/>
        </w:rPr>
        <w:t xml:space="preserve">: </w:t>
      </w:r>
      <w:r w:rsidRPr="00803714">
        <w:rPr>
          <w:rFonts w:ascii="Times New Roman" w:hAnsi="Times New Roman" w:cs="Times New Roman"/>
        </w:rPr>
        <w:t xml:space="preserve">Скважина </w:t>
      </w:r>
      <w:r w:rsidRPr="00803714">
        <w:rPr>
          <w:rFonts w:ascii="Times New Roman" w:eastAsia="Times New Roman" w:hAnsi="Times New Roman" w:cs="Times New Roman"/>
        </w:rPr>
        <w:t>№ 1 Восточно-Песчаного Лицензионного участка</w:t>
      </w:r>
      <w:r w:rsidRPr="00803714">
        <w:rPr>
          <w:rFonts w:ascii="Times New Roman" w:hAnsi="Times New Roman" w:cs="Times New Roman"/>
        </w:rPr>
        <w:t xml:space="preserve">, расположенная в Таймырском Долгано-Ненецком муниципальном районе. Данные о расположении скважины указаны в Приложении № </w:t>
      </w:r>
      <w:r w:rsidR="00055900">
        <w:rPr>
          <w:rFonts w:ascii="Times New Roman" w:hAnsi="Times New Roman" w:cs="Times New Roman"/>
        </w:rPr>
        <w:t>1</w:t>
      </w:r>
      <w:r w:rsidRPr="00803714">
        <w:rPr>
          <w:rFonts w:ascii="Times New Roman" w:hAnsi="Times New Roman" w:cs="Times New Roman"/>
        </w:rPr>
        <w:t xml:space="preserve"> к настоящим требованиям.</w:t>
      </w:r>
    </w:p>
    <w:p w:rsidR="00093FCD" w:rsidRDefault="00093FCD" w:rsidP="00093FCD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093FCD" w:rsidRPr="00375C3A" w:rsidRDefault="00093FCD" w:rsidP="00093FCD">
      <w:pPr>
        <w:pStyle w:val="a3"/>
        <w:numPr>
          <w:ilvl w:val="1"/>
          <w:numId w:val="9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Планируемый объем услуг</w:t>
      </w:r>
      <w:r w:rsidRPr="00375C3A">
        <w:rPr>
          <w:rFonts w:ascii="Times New Roman" w:eastAsia="Times New Roman" w:hAnsi="Times New Roman" w:cs="Times New Roman"/>
          <w:b/>
        </w:rPr>
        <w:t>:</w:t>
      </w:r>
      <w:r w:rsidRPr="00B2000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в Техническом задании</w:t>
      </w:r>
      <w:r w:rsidRPr="00B2000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п</w:t>
      </w:r>
      <w:r w:rsidRPr="00B2000A">
        <w:rPr>
          <w:rFonts w:ascii="Times New Roman" w:eastAsia="Times New Roman" w:hAnsi="Times New Roman" w:cs="Times New Roman"/>
        </w:rPr>
        <w:t>риложени</w:t>
      </w:r>
      <w:r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</w:t>
      </w:r>
      <w:r w:rsidR="00055900">
        <w:rPr>
          <w:rFonts w:ascii="Times New Roman" w:eastAsia="Times New Roman" w:hAnsi="Times New Roman" w:cs="Times New Roman"/>
        </w:rPr>
        <w:t>1</w:t>
      </w:r>
      <w:r w:rsidRPr="00B2000A">
        <w:rPr>
          <w:rFonts w:ascii="Times New Roman" w:eastAsia="Times New Roman" w:hAnsi="Times New Roman" w:cs="Times New Roman"/>
        </w:rPr>
        <w:t xml:space="preserve"> к Требованиям к предмету оферты</w:t>
      </w:r>
      <w:r w:rsidRPr="00375C3A">
        <w:rPr>
          <w:rFonts w:ascii="Times New Roman" w:eastAsia="Times New Roman" w:hAnsi="Times New Roman" w:cs="Times New Roman"/>
        </w:rPr>
        <w:t>.</w:t>
      </w:r>
    </w:p>
    <w:p w:rsidR="00093FCD" w:rsidRPr="005D4997" w:rsidRDefault="00093FCD" w:rsidP="00093F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93FCD" w:rsidRDefault="00093FCD" w:rsidP="00093FCD">
      <w:pPr>
        <w:pStyle w:val="a3"/>
        <w:numPr>
          <w:ilvl w:val="1"/>
          <w:numId w:val="9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Заявленная стоимость услуг</w:t>
      </w:r>
      <w:r w:rsidRPr="00A318C0">
        <w:rPr>
          <w:rFonts w:ascii="Times New Roman" w:eastAsia="Times New Roman" w:hAnsi="Times New Roman" w:cs="Times New Roman"/>
        </w:rPr>
        <w:t xml:space="preserve"> должна включать в себя все затраты, необходимые для оказания планируемого объема услуг, включая затраты н</w:t>
      </w:r>
      <w:r>
        <w:rPr>
          <w:rFonts w:ascii="Times New Roman" w:eastAsia="Times New Roman" w:hAnsi="Times New Roman" w:cs="Times New Roman"/>
        </w:rPr>
        <w:t>а мобилизацию и демобилизацию оборудования.</w:t>
      </w:r>
    </w:p>
    <w:p w:rsidR="00093FCD" w:rsidRPr="005D4997" w:rsidRDefault="00093FCD" w:rsidP="00093F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1487" w:rsidRDefault="00093FCD" w:rsidP="00050DF3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0DF3">
        <w:rPr>
          <w:rFonts w:ascii="Times New Roman" w:eastAsia="Times New Roman" w:hAnsi="Times New Roman" w:cs="Times New Roman"/>
          <w:b/>
          <w:u w:val="single"/>
        </w:rPr>
        <w:t>Цель оказываемых услуг</w:t>
      </w:r>
      <w:r w:rsidRPr="00050DF3">
        <w:rPr>
          <w:rFonts w:ascii="Times New Roman" w:eastAsia="Times New Roman" w:hAnsi="Times New Roman" w:cs="Times New Roman"/>
          <w:b/>
        </w:rPr>
        <w:t>:</w:t>
      </w:r>
      <w:r w:rsidRPr="00050DF3">
        <w:rPr>
          <w:rFonts w:ascii="Times New Roman" w:eastAsia="Times New Roman" w:hAnsi="Times New Roman" w:cs="Times New Roman"/>
        </w:rPr>
        <w:t xml:space="preserve"> «Оказание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</w:t>
      </w:r>
      <w:r w:rsidRPr="00803714">
        <w:rPr>
          <w:rFonts w:ascii="Times New Roman" w:eastAsia="Times New Roman" w:hAnsi="Times New Roman" w:cs="Times New Roman"/>
        </w:rPr>
        <w:t xml:space="preserve">на скважине № 1 Восточно-Песчаного </w:t>
      </w:r>
      <w:r w:rsidR="0043299B" w:rsidRPr="00803714">
        <w:rPr>
          <w:rFonts w:ascii="Times New Roman" w:eastAsia="Times New Roman" w:hAnsi="Times New Roman" w:cs="Times New Roman"/>
        </w:rPr>
        <w:t>ЛУ в 2026 году</w:t>
      </w:r>
      <w:r w:rsidRPr="00050DF3">
        <w:rPr>
          <w:rFonts w:ascii="Times New Roman" w:eastAsia="Times New Roman" w:hAnsi="Times New Roman" w:cs="Times New Roman"/>
        </w:rPr>
        <w:t xml:space="preserve">». Результатом оказанного комплекса услуг является своевременное достижение проектной глубины с соблюдением безаварийной техники и технологии строительства скважины согласно Программе проходки скважины, Программе на бурение и Проекту на строительство скважины. </w:t>
      </w:r>
    </w:p>
    <w:p w:rsidR="00803714" w:rsidRPr="00803714" w:rsidRDefault="00803714" w:rsidP="00803714">
      <w:pPr>
        <w:pStyle w:val="a3"/>
        <w:rPr>
          <w:rFonts w:ascii="Times New Roman" w:eastAsia="Times New Roman" w:hAnsi="Times New Roman" w:cs="Times New Roman"/>
        </w:rPr>
      </w:pPr>
    </w:p>
    <w:p w:rsidR="00803714" w:rsidRPr="00050DF3" w:rsidRDefault="00803714" w:rsidP="00803714">
      <w:pPr>
        <w:pStyle w:val="a3"/>
        <w:spacing w:after="0" w:line="240" w:lineRule="auto"/>
        <w:ind w:left="432"/>
        <w:jc w:val="both"/>
        <w:rPr>
          <w:rFonts w:ascii="Times New Roman" w:eastAsia="Times New Roman" w:hAnsi="Times New Roman" w:cs="Times New Roman"/>
        </w:rPr>
      </w:pPr>
    </w:p>
    <w:p w:rsidR="00050DF3" w:rsidRPr="00050DF3" w:rsidRDefault="00050DF3" w:rsidP="00050DF3">
      <w:pPr>
        <w:pStyle w:val="a3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050DF3" w:rsidRPr="00050DF3" w:rsidRDefault="00050DF3" w:rsidP="00050DF3">
      <w:pPr>
        <w:pStyle w:val="a3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8A5086" w:rsidRPr="00093FCD" w:rsidRDefault="00011174" w:rsidP="00011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093FCD">
        <w:rPr>
          <w:rFonts w:ascii="Times New Roman" w:hAnsi="Times New Roman" w:cs="Times New Roman"/>
          <w:b/>
          <w:sz w:val="24"/>
        </w:rPr>
        <w:t>Требования к предмету закупки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3685"/>
        <w:gridCol w:w="3183"/>
        <w:gridCol w:w="1176"/>
        <w:gridCol w:w="1417"/>
      </w:tblGrid>
      <w:tr w:rsidR="008A0FF9" w:rsidRPr="00055900" w:rsidTr="00050DF3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A0FF9" w:rsidRPr="0005590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b/>
                <w:sz w:val="19"/>
                <w:szCs w:val="19"/>
              </w:rPr>
              <w:t>№ п/п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8A0FF9" w:rsidRPr="0005590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b/>
                <w:sz w:val="19"/>
                <w:szCs w:val="19"/>
              </w:rPr>
              <w:t>Требования (параметр оценки)</w:t>
            </w:r>
          </w:p>
        </w:tc>
        <w:tc>
          <w:tcPr>
            <w:tcW w:w="3183" w:type="dxa"/>
            <w:shd w:val="clear" w:color="auto" w:fill="D9D9D9" w:themeFill="background1" w:themeFillShade="D9"/>
            <w:vAlign w:val="center"/>
          </w:tcPr>
          <w:p w:rsidR="008A0FF9" w:rsidRPr="0005590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b/>
                <w:sz w:val="19"/>
                <w:szCs w:val="19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shd w:val="clear" w:color="auto" w:fill="D9D9D9" w:themeFill="background1" w:themeFillShade="D9"/>
            <w:vAlign w:val="center"/>
          </w:tcPr>
          <w:p w:rsidR="008A0FF9" w:rsidRPr="0005590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b/>
                <w:sz w:val="19"/>
                <w:szCs w:val="19"/>
              </w:rPr>
              <w:t>Единицы измерения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A0FF9" w:rsidRPr="0005590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b/>
                <w:sz w:val="19"/>
                <w:szCs w:val="19"/>
              </w:rPr>
              <w:t>Условие соответствия</w:t>
            </w:r>
          </w:p>
        </w:tc>
      </w:tr>
      <w:tr w:rsidR="00A8137A" w:rsidRPr="00055900" w:rsidTr="00050DF3">
        <w:tc>
          <w:tcPr>
            <w:tcW w:w="10312" w:type="dxa"/>
            <w:gridSpan w:val="5"/>
            <w:shd w:val="clear" w:color="auto" w:fill="D9D9D9" w:themeFill="background1" w:themeFillShade="D9"/>
            <w:vAlign w:val="center"/>
          </w:tcPr>
          <w:p w:rsidR="00A8137A" w:rsidRPr="00055900" w:rsidRDefault="00E51383" w:rsidP="00011174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</w:t>
            </w:r>
            <w:r w:rsidR="00A8137A" w:rsidRPr="0005590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. Показатели гарантий и обязательств участника тендера</w:t>
            </w:r>
          </w:p>
        </w:tc>
      </w:tr>
      <w:tr w:rsidR="002B7806" w:rsidRPr="00055900" w:rsidTr="00856E6C">
        <w:trPr>
          <w:trHeight w:val="11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055900" w:rsidRDefault="002B7806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055900" w:rsidRDefault="002B7806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Готовность оказания услуг по договору без привлечения субподрядчиков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:rsidR="002B7806" w:rsidRPr="00055900" w:rsidRDefault="002B7806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2B7806" w:rsidRPr="00055900" w:rsidRDefault="002B7806" w:rsidP="0016571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B7806" w:rsidRPr="00055900" w:rsidRDefault="002B7806" w:rsidP="0016571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2B7806" w:rsidRPr="00055900" w:rsidTr="00856E6C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055900" w:rsidRDefault="002B7806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055900" w:rsidRDefault="002B7806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Согласие с условиями технического задания в составе ПДО (</w:t>
            </w:r>
            <w:r w:rsidR="00093FCD" w:rsidRPr="0005590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приложение № 1</w:t>
            </w:r>
            <w:r w:rsidRPr="0005590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055900" w:rsidRDefault="002B7806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Подписанное со стороны Исполнителя техническое задание (</w:t>
            </w:r>
            <w:r w:rsidR="00093FCD" w:rsidRPr="0005590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приложение № </w:t>
            </w:r>
            <w:r w:rsidR="00055900" w:rsidRPr="0005590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055900" w:rsidRDefault="002B7806" w:rsidP="0016571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055900" w:rsidRDefault="002B7806" w:rsidP="0016571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7F5690" w:rsidRPr="00055900" w:rsidTr="00856E6C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055900" w:rsidRDefault="007F5690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055900" w:rsidRDefault="007F5690" w:rsidP="00856E6C">
            <w:pPr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055900">
              <w:rPr>
                <w:rFonts w:ascii="Times New Roman" w:hAnsi="Times New Roman"/>
                <w:sz w:val="19"/>
                <w:szCs w:val="19"/>
              </w:rPr>
              <w:t>Наличие</w:t>
            </w:r>
            <w:r w:rsidR="006B21CB" w:rsidRPr="000559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055900">
              <w:rPr>
                <w:rFonts w:ascii="Times New Roman" w:hAnsi="Times New Roman"/>
                <w:sz w:val="19"/>
                <w:szCs w:val="19"/>
              </w:rPr>
              <w:t xml:space="preserve">полной гаммы шарошечных и PDC долот, необходимые ВЗД, Ясы, </w:t>
            </w:r>
            <w:r w:rsidR="00DE558C" w:rsidRPr="00055900">
              <w:rPr>
                <w:rFonts w:ascii="Times New Roman" w:hAnsi="Times New Roman"/>
                <w:sz w:val="19"/>
                <w:szCs w:val="19"/>
              </w:rPr>
              <w:t xml:space="preserve">оборудования наклонно-направленного бурения, </w:t>
            </w:r>
            <w:r w:rsidRPr="00055900">
              <w:rPr>
                <w:rFonts w:ascii="Times New Roman" w:hAnsi="Times New Roman"/>
                <w:sz w:val="19"/>
                <w:szCs w:val="19"/>
              </w:rPr>
              <w:t xml:space="preserve">ЗИП </w:t>
            </w:r>
            <w:r w:rsidR="00AF41F2" w:rsidRPr="00055900">
              <w:rPr>
                <w:rFonts w:ascii="Times New Roman" w:hAnsi="Times New Roman"/>
                <w:sz w:val="19"/>
                <w:szCs w:val="19"/>
              </w:rPr>
              <w:t>согласно условиям</w:t>
            </w:r>
            <w:r w:rsidRPr="00055900">
              <w:rPr>
                <w:rFonts w:ascii="Times New Roman" w:hAnsi="Times New Roman"/>
                <w:sz w:val="19"/>
                <w:szCs w:val="19"/>
              </w:rPr>
              <w:t xml:space="preserve"> технического задания, а </w:t>
            </w:r>
            <w:r w:rsidR="00AF41F2" w:rsidRPr="00055900">
              <w:rPr>
                <w:rFonts w:ascii="Times New Roman" w:hAnsi="Times New Roman"/>
                <w:sz w:val="19"/>
                <w:szCs w:val="19"/>
              </w:rPr>
              <w:t>также</w:t>
            </w:r>
            <w:r w:rsidRPr="000559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055900">
              <w:rPr>
                <w:rFonts w:ascii="Times New Roman" w:hAnsi="Times New Roman"/>
                <w:b/>
                <w:bCs/>
                <w:sz w:val="19"/>
                <w:szCs w:val="19"/>
                <w:u w:val="single"/>
              </w:rPr>
              <w:t>необходимый запас</w:t>
            </w:r>
            <w:r w:rsidRPr="000559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8A6CA2" w:rsidRPr="00055900">
              <w:rPr>
                <w:rFonts w:ascii="Times New Roman" w:hAnsi="Times New Roman"/>
                <w:sz w:val="19"/>
                <w:szCs w:val="19"/>
              </w:rPr>
              <w:t>согласно техническому заданию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055900" w:rsidRDefault="007F5690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/>
                <w:sz w:val="19"/>
                <w:szCs w:val="19"/>
              </w:rPr>
              <w:t xml:space="preserve">Предоставить копии паспортов на планируемые к применению </w:t>
            </w:r>
            <w:r w:rsidR="0024343F" w:rsidRPr="00055900">
              <w:rPr>
                <w:rFonts w:ascii="Times New Roman" w:hAnsi="Times New Roman"/>
                <w:sz w:val="19"/>
                <w:szCs w:val="19"/>
              </w:rPr>
              <w:t>оборудования долот</w:t>
            </w:r>
            <w:r w:rsidRPr="00055900">
              <w:rPr>
                <w:rFonts w:ascii="Times New Roman" w:hAnsi="Times New Roman"/>
                <w:sz w:val="19"/>
                <w:szCs w:val="19"/>
              </w:rPr>
              <w:t>, ВЗД и Ясы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055900" w:rsidRDefault="007F5690" w:rsidP="0016571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055900" w:rsidRDefault="007F5690" w:rsidP="0016571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127ABD" w:rsidRPr="00055900" w:rsidTr="00856E6C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055900" w:rsidRDefault="00127ABD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055900" w:rsidRDefault="00127ABD" w:rsidP="00856E6C">
            <w:pPr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Наличие компьютерных программ, выполняющих гидравлические и механические расчеты, для определения прогнозируемых параметров и оптимизации режимов бурения в оперативном режиме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055900" w:rsidRDefault="007F5690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/>
                <w:sz w:val="19"/>
                <w:szCs w:val="19"/>
              </w:rPr>
              <w:t>Предоставить типовые расчеты согласно условиям технического задания</w:t>
            </w:r>
            <w:r w:rsidR="001F7C82" w:rsidRPr="00055900">
              <w:rPr>
                <w:rFonts w:ascii="Times New Roman" w:hAnsi="Times New Roman"/>
                <w:sz w:val="19"/>
                <w:szCs w:val="19"/>
              </w:rPr>
              <w:t xml:space="preserve">, а также лицензию на использование </w:t>
            </w:r>
            <w:r w:rsidR="00C31331" w:rsidRPr="00055900">
              <w:rPr>
                <w:rFonts w:ascii="Times New Roman" w:hAnsi="Times New Roman"/>
                <w:sz w:val="19"/>
                <w:szCs w:val="19"/>
              </w:rPr>
              <w:t xml:space="preserve">специализированного </w:t>
            </w:r>
            <w:r w:rsidR="001F7C82" w:rsidRPr="00055900">
              <w:rPr>
                <w:rFonts w:ascii="Times New Roman" w:hAnsi="Times New Roman"/>
                <w:sz w:val="19"/>
                <w:szCs w:val="19"/>
              </w:rPr>
              <w:t>программного обеспечения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055900" w:rsidRDefault="007F5690" w:rsidP="0016571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055900" w:rsidRDefault="007F5690" w:rsidP="0016571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</w:t>
            </w:r>
          </w:p>
        </w:tc>
      </w:tr>
    </w:tbl>
    <w:p w:rsidR="002B7806" w:rsidRPr="00055900" w:rsidRDefault="002B7806" w:rsidP="002B7806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</w:p>
    <w:p w:rsidR="003B6A48" w:rsidRPr="00055900" w:rsidRDefault="00374BA7" w:rsidP="00374B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900">
        <w:rPr>
          <w:rFonts w:ascii="Times New Roman" w:hAnsi="Times New Roman" w:cs="Times New Roman"/>
          <w:b/>
          <w:sz w:val="24"/>
          <w:szCs w:val="24"/>
        </w:rPr>
        <w:t>Требования к контрагенту</w:t>
      </w:r>
    </w:p>
    <w:tbl>
      <w:tblPr>
        <w:tblStyle w:val="a4"/>
        <w:tblW w:w="105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3261"/>
        <w:gridCol w:w="1211"/>
        <w:gridCol w:w="1418"/>
      </w:tblGrid>
      <w:tr w:rsidR="004772B4" w:rsidRPr="00055900" w:rsidTr="00050DF3">
        <w:trPr>
          <w:cantSplit/>
          <w:trHeight w:val="10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05590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b/>
                <w:sz w:val="19"/>
                <w:szCs w:val="19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05590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b/>
                <w:sz w:val="19"/>
                <w:szCs w:val="19"/>
              </w:rPr>
              <w:t>Требования (параметр оценки)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05590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b/>
                <w:sz w:val="19"/>
                <w:szCs w:val="19"/>
              </w:rPr>
              <w:t>Документы, подтверждающие соответствие требованиям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05590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b/>
                <w:sz w:val="19"/>
                <w:szCs w:val="19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05590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b/>
                <w:sz w:val="19"/>
                <w:szCs w:val="19"/>
              </w:rPr>
              <w:t>Условие соответствия</w:t>
            </w:r>
          </w:p>
        </w:tc>
      </w:tr>
      <w:tr w:rsidR="00826E83" w:rsidRPr="00055900" w:rsidTr="00856E6C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6E83" w:rsidRPr="00055900" w:rsidRDefault="00937C1F" w:rsidP="00937C1F">
            <w:pPr>
              <w:ind w:left="142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055900" w:rsidRDefault="00826E83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Наличие аккредитации в ООО «БНГРЭ»</w:t>
            </w:r>
            <w:r w:rsidR="002E57E3"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/ либо пакет документов на аккредитацию.</w:t>
            </w:r>
          </w:p>
          <w:p w:rsidR="00826E83" w:rsidRPr="00055900" w:rsidRDefault="00826E83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iCs/>
                <w:sz w:val="19"/>
                <w:szCs w:val="19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055900">
                <w:rPr>
                  <w:rStyle w:val="a5"/>
                  <w:rFonts w:ascii="Times New Roman" w:eastAsia="MS Mincho" w:hAnsi="Times New Roman" w:cs="Times New Roman"/>
                  <w:iCs/>
                  <w:sz w:val="19"/>
                  <w:szCs w:val="19"/>
                </w:rPr>
                <w:t>www.slavneft.ru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055900" w:rsidRDefault="00826E83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05590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05590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645196" w:rsidRPr="00055900" w:rsidTr="00856E6C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Гарантийное письмо за подписью руководителя о согласии на открытие счета в АО «ВБРР» и </w:t>
            </w:r>
            <w:r w:rsidR="00B8441C" w:rsidRPr="00055900">
              <w:rPr>
                <w:rFonts w:ascii="Times New Roman" w:hAnsi="Times New Roman" w:cs="Times New Roman"/>
                <w:sz w:val="19"/>
                <w:szCs w:val="19"/>
              </w:rPr>
              <w:t>осуществление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 расчетов по договору через АО «ВБРР</w:t>
            </w:r>
            <w:r w:rsidR="002E57E3" w:rsidRPr="00055900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645196" w:rsidRPr="0005590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3.3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Согласие с </w:t>
            </w:r>
            <w:r w:rsidR="004A3B54" w:rsidRPr="00055900">
              <w:rPr>
                <w:rFonts w:ascii="Times New Roman" w:hAnsi="Times New Roman" w:cs="Times New Roman"/>
                <w:sz w:val="19"/>
                <w:szCs w:val="19"/>
              </w:rPr>
              <w:t>условиями проекта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 договора ООО </w:t>
            </w:r>
            <w:r w:rsidR="007F0766" w:rsidRPr="00055900">
              <w:rPr>
                <w:rFonts w:ascii="Times New Roman" w:hAnsi="Times New Roman" w:cs="Times New Roman"/>
                <w:sz w:val="19"/>
                <w:szCs w:val="19"/>
              </w:rPr>
              <w:t>«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БНГРЭ</w:t>
            </w:r>
            <w:r w:rsidR="007F0766" w:rsidRPr="00055900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E62D7B" w:rsidRPr="00055900">
              <w:rPr>
                <w:rFonts w:ascii="Times New Roman" w:hAnsi="Times New Roman" w:cs="Times New Roman"/>
                <w:sz w:val="19"/>
                <w:szCs w:val="19"/>
              </w:rPr>
              <w:t>без протокола разногласий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Гарантийное письмо в свободной форме о согласии со всеми условиями проекта договора </w:t>
            </w:r>
            <w:r w:rsidR="00E62D7B"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без протокола разногласий 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(Форма 3)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645196" w:rsidRPr="0005590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3.4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Наличие разработанной и отчетной документации по данному виду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Копии документации (итоговые отчеты), презентации по итогам работы за последние 3 года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645196" w:rsidRPr="0005590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7C1F" w:rsidRPr="00055900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3.5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</w:t>
            </w:r>
            <w:r w:rsidR="002E57E3"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/</w:t>
            </w:r>
            <w:r w:rsidR="002E57E3"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055900">
              <w:rPr>
                <w:rStyle w:val="ad"/>
                <w:rFonts w:ascii="Times New Roman" w:hAnsi="Times New Roman"/>
                <w:sz w:val="19"/>
                <w:szCs w:val="19"/>
              </w:rPr>
              <w:footnoteReference w:id="1"/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Да/решение Технической комиссии</w:t>
            </w:r>
          </w:p>
        </w:tc>
      </w:tr>
      <w:tr w:rsidR="00645196" w:rsidRPr="00055900" w:rsidTr="00856E6C">
        <w:trPr>
          <w:cantSplit/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3.6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4A3B54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Отсутствие неурегулированных</w:t>
            </w:r>
            <w:r w:rsidR="00645196"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 между потенциальным контрагентом и ООО «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БНГРЭ» за</w:t>
            </w:r>
            <w:r w:rsidR="00645196"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 последние 2 (два) года, предшествующих дате 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утверждения закупки</w:t>
            </w:r>
            <w:r w:rsidR="00645196"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неурегулированных требований</w:t>
            </w:r>
            <w:r w:rsidR="00645196"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 (претензий) на основании (факта существенного нарушения условий договора): </w:t>
            </w:r>
          </w:p>
          <w:p w:rsidR="00645196" w:rsidRPr="00055900" w:rsidRDefault="00645196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45196" w:rsidRPr="00055900" w:rsidRDefault="00645196" w:rsidP="00856E6C">
            <w:pPr>
              <w:pStyle w:val="a3"/>
              <w:autoSpaceDE w:val="0"/>
              <w:autoSpaceDN w:val="0"/>
              <w:ind w:left="0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обязательствам, за которые отвечает контрагент; </w:t>
            </w:r>
          </w:p>
          <w:p w:rsidR="00645196" w:rsidRPr="00055900" w:rsidRDefault="00645196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45196" w:rsidRPr="0005590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645196" w:rsidRPr="0005590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3.7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/>
                <w:sz w:val="19"/>
                <w:szCs w:val="19"/>
              </w:rPr>
              <w:t>В случае не предвиденных обстоятельств на конкретной скважине Участник обеспечивает присутствие на объекте компетентного инженера-эксперта для целевой помощи на срок вплоть до разрешения проблемы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/>
                <w:sz w:val="19"/>
                <w:szCs w:val="19"/>
              </w:rPr>
              <w:t>Гарантийное письмо за подписью руководителя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645196" w:rsidRPr="0005590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Гарантийное письмо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645196" w:rsidRPr="0005590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7C1F" w:rsidRPr="00055900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3.9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После заключения договора должны быть заключены</w:t>
            </w:r>
            <w:r w:rsidR="00A93881"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:rsidR="00645196" w:rsidRPr="00055900" w:rsidRDefault="00645196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- смерть в результате несчастного случая;</w:t>
            </w:r>
          </w:p>
          <w:p w:rsidR="00645196" w:rsidRPr="00055900" w:rsidRDefault="00645196" w:rsidP="00856E6C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645196" w:rsidRPr="0005590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937C1F" w:rsidP="00937C1F">
            <w:pPr>
              <w:ind w:left="21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3.10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Проведение специальной оценки условий труда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/>
                <w:sz w:val="19"/>
                <w:szCs w:val="19"/>
              </w:rPr>
              <w:t>Копия сводной ведомости специальной оценки условий труда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645196" w:rsidRPr="0005590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3.11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Опыт работы Исполнителя по техническому и технологическому сопровождению долотного сервиса и сервиса ВЗД </w:t>
            </w:r>
            <w:r w:rsidR="00A21564"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не 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менее 5-т</w:t>
            </w:r>
            <w:r w:rsidR="00937C1F" w:rsidRPr="00055900"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 лет за последние 5 лет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Референц-лист с указанием Заказчика, номера скважины, месторождения (лицензионного участка), длительности бурения / копии итоговых отчетов (презентаций)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645196" w:rsidRPr="00055900" w:rsidTr="00856E6C">
        <w:trPr>
          <w:cantSplit/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3.12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937C1F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100%  постоянного производственного персонала, включая ИТР и рабочих, необходимых для оказания данного вида услуг (не менее 4 инженеров по техническому и технологическому сопровождению долотного сервиса и сервиса ВЗД, не менее 9 инженеров по техническому и технологическому сопровождению наклонно-направленного бурения), с подтверждением необходимого образования и стажа работ в данном направлении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Гарантийное письмо в произвольной форме на фирменном бланке предприятия с печатью и подписью уполномоченного лица с приложением копий документов об образовании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645196" w:rsidRPr="00055900" w:rsidTr="00856E6C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3.13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937C1F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Готовность направить одновременно не менее 1 специалиста для оказания услуг по долотному сервису и сервису ВЗД, не менее 3 специалистов по техническому и технологическому сопровождению наклонно-направленного бурения на объекты Заказчика (вахтовый метод работы)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645196" w:rsidRPr="00055900" w:rsidTr="00856E6C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3.14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C1F" w:rsidRPr="00055900" w:rsidRDefault="00937C1F" w:rsidP="00937C1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Наличие у Исполнителя квалифицированного персонала по сопровождению:</w:t>
            </w:r>
          </w:p>
          <w:p w:rsidR="00937C1F" w:rsidRPr="00055900" w:rsidRDefault="00937C1F" w:rsidP="00937C1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Координатор проекта ДС и ВЗД – 1 человек</w:t>
            </w:r>
          </w:p>
          <w:p w:rsidR="00937C1F" w:rsidRPr="00055900" w:rsidRDefault="00937C1F" w:rsidP="00937C1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Координатор проекта ННБ – 1 человек</w:t>
            </w:r>
          </w:p>
          <w:p w:rsidR="00937C1F" w:rsidRPr="00055900" w:rsidRDefault="00937C1F" w:rsidP="00937C1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Инженер-технолог по техническому и технологическому сопровождению долотного сервиса и сервиса ВЗД – 4 человека </w:t>
            </w:r>
          </w:p>
          <w:p w:rsidR="00937C1F" w:rsidRPr="00055900" w:rsidRDefault="00937C1F" w:rsidP="00937C1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Ведущий технолог ННБ – </w:t>
            </w:r>
            <w:r w:rsidR="009C0783" w:rsidRPr="0005590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="00E17DFF"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человека</w:t>
            </w:r>
          </w:p>
          <w:p w:rsidR="00937C1F" w:rsidRPr="00055900" w:rsidRDefault="00937C1F" w:rsidP="00937C1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Технолог ННБ – </w:t>
            </w:r>
            <w:r w:rsidR="009C0783" w:rsidRPr="0005590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 человека</w:t>
            </w:r>
          </w:p>
          <w:p w:rsidR="00645196" w:rsidRPr="00055900" w:rsidRDefault="00937C1F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Оператор телеметрии – </w:t>
            </w:r>
            <w:r w:rsidR="009C0783" w:rsidRPr="00055900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 xml:space="preserve"> человек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Копии действующих квалификационных удостоверений, выписка из штатного расписания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645196" w:rsidRPr="0005590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3.15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Гарантийное письмо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645196" w:rsidRPr="0005590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937C1F" w:rsidP="00937C1F">
            <w:pPr>
              <w:ind w:left="179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3.16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937C1F" w:rsidP="00856E6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/>
                <w:sz w:val="19"/>
                <w:szCs w:val="19"/>
              </w:rPr>
              <w:t>Гарантия обеспечения мобилизации комплекта оборудования (долотный сервис и сервис ВЗД) в установленный срок, оборудование ННБ перед началом искривления ствола скважины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856E6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/>
                <w:sz w:val="19"/>
                <w:szCs w:val="19"/>
              </w:rPr>
              <w:t>Гарантийное письмо за подписью руководителя предприятия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55900" w:rsidRDefault="00645196" w:rsidP="0016571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D37F35" w:rsidRPr="00055900" w:rsidTr="00DA52D9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7F35" w:rsidRPr="00055900" w:rsidRDefault="00D37F35" w:rsidP="00D37F35">
            <w:pPr>
              <w:ind w:left="179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3.17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D37F35" w:rsidRPr="00055900" w:rsidRDefault="00D37F35" w:rsidP="00D37F3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</w:p>
          <w:p w:rsidR="00D37F35" w:rsidRPr="00055900" w:rsidRDefault="00D37F35" w:rsidP="00D37F35">
            <w:pPr>
              <w:rPr>
                <w:rFonts w:ascii="Times New Roman" w:eastAsia="Calibri" w:hAnsi="Times New Roman" w:cs="Times New Roman"/>
                <w:iCs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В случае отсутствия: Согласие участника закупки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F35" w:rsidRPr="00055900" w:rsidRDefault="00D37F35" w:rsidP="00D37F3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5900">
              <w:rPr>
                <w:rFonts w:ascii="Times New Roman" w:hAnsi="Times New Roman" w:cs="Times New Roman"/>
                <w:sz w:val="19"/>
                <w:szCs w:val="19"/>
              </w:rPr>
              <w:t>Копия действующего заключения ПАО «НК «Роснефть» по результатам проверки в рамках должной осмотрительности/ Гарантийное письмо за подписью руководителя о согласии.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F35" w:rsidRPr="00055900" w:rsidRDefault="00D37F35" w:rsidP="00D37F35">
            <w:pPr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19"/>
                <w:szCs w:val="19"/>
              </w:rPr>
            </w:pPr>
            <w:r w:rsidRPr="00055900">
              <w:rPr>
                <w:rFonts w:ascii="Times New Roman" w:eastAsia="Calibri" w:hAnsi="Times New Roman" w:cs="Times New Roman"/>
                <w:iCs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F35" w:rsidRPr="00055900" w:rsidRDefault="00D37F35" w:rsidP="00D37F35">
            <w:pPr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19"/>
                <w:szCs w:val="19"/>
              </w:rPr>
            </w:pPr>
            <w:r w:rsidRPr="00055900">
              <w:rPr>
                <w:rFonts w:ascii="Times New Roman" w:eastAsia="Calibri" w:hAnsi="Times New Roman" w:cs="Times New Roman"/>
                <w:iCs/>
                <w:sz w:val="19"/>
                <w:szCs w:val="19"/>
              </w:rPr>
              <w:t>Да</w:t>
            </w:r>
          </w:p>
        </w:tc>
      </w:tr>
    </w:tbl>
    <w:p w:rsidR="00093FCD" w:rsidRDefault="00093FCD" w:rsidP="00093FCD">
      <w:pPr>
        <w:pStyle w:val="ConsPlusNormal"/>
        <w:widowControl/>
        <w:ind w:firstLine="0"/>
        <w:jc w:val="both"/>
      </w:pPr>
      <w:r w:rsidRPr="00AD271F">
        <w:t xml:space="preserve">Приложение </w:t>
      </w:r>
      <w:r w:rsidR="00803714">
        <w:t>1</w:t>
      </w:r>
      <w:r w:rsidRPr="00AD271F">
        <w:t>. Техническое задание</w:t>
      </w:r>
      <w:r w:rsidRPr="00A150E0">
        <w:t xml:space="preserve"> </w:t>
      </w:r>
      <w:r>
        <w:t xml:space="preserve">скважина </w:t>
      </w:r>
      <w:r w:rsidRPr="00E40CB5">
        <w:t>№ 1 Восточно-Песчаного Лицензионного участка</w:t>
      </w:r>
      <w:r>
        <w:t>;</w:t>
      </w:r>
    </w:p>
    <w:p w:rsidR="00A12C01" w:rsidRPr="00AD271F" w:rsidRDefault="00A12C01" w:rsidP="00A12C01">
      <w:pPr>
        <w:pStyle w:val="ConsPlusNormal"/>
        <w:widowControl/>
        <w:ind w:firstLine="0"/>
        <w:jc w:val="both"/>
      </w:pPr>
    </w:p>
    <w:p w:rsidR="00856E6C" w:rsidRPr="00093FCD" w:rsidRDefault="00856E6C" w:rsidP="00A12C01">
      <w:pPr>
        <w:pStyle w:val="ConsPlusNormal"/>
        <w:widowControl/>
        <w:ind w:firstLine="0"/>
        <w:jc w:val="both"/>
      </w:pPr>
    </w:p>
    <w:p w:rsidR="00A12C01" w:rsidRPr="00856E6C" w:rsidRDefault="00A12C01" w:rsidP="00A12C01">
      <w:pPr>
        <w:pStyle w:val="ConsPlusNormal"/>
        <w:widowControl/>
        <w:ind w:firstLine="0"/>
        <w:jc w:val="both"/>
        <w:rPr>
          <w:b/>
        </w:rPr>
      </w:pPr>
      <w:r w:rsidRPr="00856E6C">
        <w:rPr>
          <w:b/>
        </w:rPr>
        <w:t>Руководитель Ответственного подразделения:</w:t>
      </w:r>
    </w:p>
    <w:p w:rsidR="007F5690" w:rsidRPr="00AD271F" w:rsidRDefault="007F5690" w:rsidP="00A12C01">
      <w:pPr>
        <w:pStyle w:val="ConsPlusNormal"/>
        <w:widowControl/>
        <w:ind w:firstLine="0"/>
        <w:jc w:val="both"/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4"/>
        <w:gridCol w:w="2497"/>
        <w:gridCol w:w="2046"/>
        <w:gridCol w:w="2515"/>
      </w:tblGrid>
      <w:tr w:rsidR="00296EC8" w:rsidRPr="00AD271F" w:rsidTr="002E57E3">
        <w:tc>
          <w:tcPr>
            <w:tcW w:w="3254" w:type="dxa"/>
            <w:vAlign w:val="bottom"/>
          </w:tcPr>
          <w:p w:rsidR="00296EC8" w:rsidRPr="00AD271F" w:rsidRDefault="001D7E3E" w:rsidP="00FF4985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Главный</w:t>
            </w:r>
            <w:r w:rsidR="00AD271F">
              <w:rPr>
                <w:rFonts w:ascii="Times New Roman" w:hAnsi="Times New Roman" w:cs="Times New Roman"/>
              </w:rPr>
              <w:t xml:space="preserve"> технолог </w:t>
            </w:r>
          </w:p>
        </w:tc>
        <w:tc>
          <w:tcPr>
            <w:tcW w:w="2497" w:type="dxa"/>
            <w:vAlign w:val="bottom"/>
          </w:tcPr>
          <w:p w:rsidR="00296EC8" w:rsidRPr="00AD271F" w:rsidRDefault="00296EC8" w:rsidP="007F5690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2046" w:type="dxa"/>
            <w:vAlign w:val="bottom"/>
          </w:tcPr>
          <w:p w:rsidR="00296EC8" w:rsidRPr="00AD271F" w:rsidRDefault="001D7E3E" w:rsidP="007F5690">
            <w:pPr>
              <w:ind w:left="-176" w:firstLine="105"/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Д.Д. Вербицки</w:t>
            </w:r>
            <w:r w:rsidR="007F5690" w:rsidRPr="00AD271F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515" w:type="dxa"/>
            <w:vAlign w:val="bottom"/>
          </w:tcPr>
          <w:p w:rsidR="00296EC8" w:rsidRPr="00AD271F" w:rsidRDefault="00055900" w:rsidP="009D5300">
            <w:pPr>
              <w:ind w:left="-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bookmarkStart w:id="0" w:name="_GoBack"/>
            <w:bookmarkEnd w:id="0"/>
            <w:r w:rsidR="00AF41F2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27</w:t>
            </w:r>
            <w:r w:rsidR="007F5690" w:rsidRPr="00AD271F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января </w:t>
            </w:r>
            <w:r w:rsidR="007F5690" w:rsidRPr="00AD271F">
              <w:rPr>
                <w:rFonts w:ascii="Times New Roman" w:hAnsi="Times New Roman" w:cs="Times New Roman"/>
              </w:rPr>
              <w:t>202</w:t>
            </w:r>
            <w:r w:rsidR="00803714">
              <w:rPr>
                <w:rFonts w:ascii="Times New Roman" w:hAnsi="Times New Roman" w:cs="Times New Roman"/>
              </w:rPr>
              <w:t>6</w:t>
            </w:r>
            <w:r w:rsidR="00A21564">
              <w:rPr>
                <w:rFonts w:ascii="Times New Roman" w:hAnsi="Times New Roman" w:cs="Times New Roman"/>
              </w:rPr>
              <w:t xml:space="preserve"> </w:t>
            </w:r>
            <w:r w:rsidR="007F5690" w:rsidRPr="00AD271F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A0FF9" w:rsidRPr="00AD271F" w:rsidRDefault="008A0FF9" w:rsidP="0001117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A0FF9" w:rsidRPr="00AD271F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D11" w:rsidRDefault="006B6D11" w:rsidP="005A2B25">
      <w:pPr>
        <w:spacing w:after="0" w:line="240" w:lineRule="auto"/>
      </w:pPr>
      <w:r>
        <w:separator/>
      </w:r>
    </w:p>
  </w:endnote>
  <w:endnote w:type="continuationSeparator" w:id="0">
    <w:p w:rsidR="006B6D11" w:rsidRDefault="006B6D11" w:rsidP="005A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D11" w:rsidRDefault="006B6D11" w:rsidP="005A2B25">
      <w:pPr>
        <w:spacing w:after="0" w:line="240" w:lineRule="auto"/>
      </w:pPr>
      <w:r>
        <w:separator/>
      </w:r>
    </w:p>
  </w:footnote>
  <w:footnote w:type="continuationSeparator" w:id="0">
    <w:p w:rsidR="006B6D11" w:rsidRDefault="006B6D11" w:rsidP="005A2B25">
      <w:pPr>
        <w:spacing w:after="0" w:line="240" w:lineRule="auto"/>
      </w:pPr>
      <w:r>
        <w:continuationSeparator/>
      </w:r>
    </w:p>
  </w:footnote>
  <w:footnote w:id="1">
    <w:p w:rsidR="00645196" w:rsidRDefault="00645196" w:rsidP="005A2B25">
      <w:pPr>
        <w:pStyle w:val="ae"/>
      </w:pPr>
      <w:r>
        <w:rPr>
          <w:rStyle w:val="a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B0A"/>
    <w:multiLevelType w:val="hybridMultilevel"/>
    <w:tmpl w:val="D75CA07E"/>
    <w:lvl w:ilvl="0" w:tplc="D1925C00">
      <w:start w:val="1"/>
      <w:numFmt w:val="decimal"/>
      <w:lvlText w:val="3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99D2C57"/>
    <w:multiLevelType w:val="hybridMultilevel"/>
    <w:tmpl w:val="9E64F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A5B9D"/>
    <w:multiLevelType w:val="multilevel"/>
    <w:tmpl w:val="65FE2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50866"/>
    <w:multiLevelType w:val="hybridMultilevel"/>
    <w:tmpl w:val="B73C237C"/>
    <w:lvl w:ilvl="0" w:tplc="FBBE726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620CD"/>
    <w:multiLevelType w:val="hybridMultilevel"/>
    <w:tmpl w:val="02E2D668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4543714E"/>
    <w:multiLevelType w:val="multilevel"/>
    <w:tmpl w:val="468A9A7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A136AA0"/>
    <w:multiLevelType w:val="hybridMultilevel"/>
    <w:tmpl w:val="B63E0158"/>
    <w:lvl w:ilvl="0" w:tplc="F64A0B3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06"/>
    <w:rsid w:val="00011174"/>
    <w:rsid w:val="00013E54"/>
    <w:rsid w:val="000242E1"/>
    <w:rsid w:val="00030C28"/>
    <w:rsid w:val="0004732B"/>
    <w:rsid w:val="00050D24"/>
    <w:rsid w:val="00050DF3"/>
    <w:rsid w:val="00052D14"/>
    <w:rsid w:val="00055900"/>
    <w:rsid w:val="00093D9C"/>
    <w:rsid w:val="00093FCD"/>
    <w:rsid w:val="000C6E29"/>
    <w:rsid w:val="000F2D31"/>
    <w:rsid w:val="000F525C"/>
    <w:rsid w:val="000F5E5A"/>
    <w:rsid w:val="00127ABD"/>
    <w:rsid w:val="00165713"/>
    <w:rsid w:val="00173701"/>
    <w:rsid w:val="001B4C0E"/>
    <w:rsid w:val="001B4DA3"/>
    <w:rsid w:val="001C2EB3"/>
    <w:rsid w:val="001C5E9D"/>
    <w:rsid w:val="001D7E3E"/>
    <w:rsid w:val="001E10E3"/>
    <w:rsid w:val="001F2970"/>
    <w:rsid w:val="001F7C82"/>
    <w:rsid w:val="00204B01"/>
    <w:rsid w:val="0024343F"/>
    <w:rsid w:val="002528EB"/>
    <w:rsid w:val="002615ED"/>
    <w:rsid w:val="00261F51"/>
    <w:rsid w:val="002735EA"/>
    <w:rsid w:val="00274770"/>
    <w:rsid w:val="00274DBC"/>
    <w:rsid w:val="00284D90"/>
    <w:rsid w:val="00286239"/>
    <w:rsid w:val="00296C2E"/>
    <w:rsid w:val="00296EC8"/>
    <w:rsid w:val="002A0D87"/>
    <w:rsid w:val="002A71FE"/>
    <w:rsid w:val="002B7806"/>
    <w:rsid w:val="002C080C"/>
    <w:rsid w:val="002D4896"/>
    <w:rsid w:val="002D5A04"/>
    <w:rsid w:val="002E57E3"/>
    <w:rsid w:val="00303906"/>
    <w:rsid w:val="00314BD1"/>
    <w:rsid w:val="00333FE2"/>
    <w:rsid w:val="003549EB"/>
    <w:rsid w:val="00374BA7"/>
    <w:rsid w:val="00380DBF"/>
    <w:rsid w:val="00391D1A"/>
    <w:rsid w:val="0039399D"/>
    <w:rsid w:val="00394255"/>
    <w:rsid w:val="003B54A6"/>
    <w:rsid w:val="003B6A48"/>
    <w:rsid w:val="003E6F17"/>
    <w:rsid w:val="003E7A57"/>
    <w:rsid w:val="003F378A"/>
    <w:rsid w:val="003F5A03"/>
    <w:rsid w:val="004023DE"/>
    <w:rsid w:val="00421F5D"/>
    <w:rsid w:val="0043299B"/>
    <w:rsid w:val="004427A9"/>
    <w:rsid w:val="004772B4"/>
    <w:rsid w:val="004814C9"/>
    <w:rsid w:val="004835FE"/>
    <w:rsid w:val="00487BD2"/>
    <w:rsid w:val="0049182C"/>
    <w:rsid w:val="004A3B54"/>
    <w:rsid w:val="00536B62"/>
    <w:rsid w:val="005426BB"/>
    <w:rsid w:val="00566F4A"/>
    <w:rsid w:val="00567AF1"/>
    <w:rsid w:val="005855B2"/>
    <w:rsid w:val="005971E3"/>
    <w:rsid w:val="005A2B25"/>
    <w:rsid w:val="005B0078"/>
    <w:rsid w:val="00645196"/>
    <w:rsid w:val="0066423C"/>
    <w:rsid w:val="00667DB3"/>
    <w:rsid w:val="006A3FD0"/>
    <w:rsid w:val="006B21CB"/>
    <w:rsid w:val="006B6D11"/>
    <w:rsid w:val="006B6E1C"/>
    <w:rsid w:val="006C5969"/>
    <w:rsid w:val="006D4CD4"/>
    <w:rsid w:val="006F6130"/>
    <w:rsid w:val="00703A12"/>
    <w:rsid w:val="0070442D"/>
    <w:rsid w:val="00711487"/>
    <w:rsid w:val="00711CB8"/>
    <w:rsid w:val="00713798"/>
    <w:rsid w:val="00713B6D"/>
    <w:rsid w:val="00725427"/>
    <w:rsid w:val="00731823"/>
    <w:rsid w:val="007603B7"/>
    <w:rsid w:val="00764938"/>
    <w:rsid w:val="0076715F"/>
    <w:rsid w:val="00770B8F"/>
    <w:rsid w:val="00775D37"/>
    <w:rsid w:val="00781238"/>
    <w:rsid w:val="0078788C"/>
    <w:rsid w:val="00790948"/>
    <w:rsid w:val="0079762A"/>
    <w:rsid w:val="007B375B"/>
    <w:rsid w:val="007D5448"/>
    <w:rsid w:val="007F0766"/>
    <w:rsid w:val="007F5690"/>
    <w:rsid w:val="008031FC"/>
    <w:rsid w:val="00803714"/>
    <w:rsid w:val="00807FD3"/>
    <w:rsid w:val="0081207E"/>
    <w:rsid w:val="008129EA"/>
    <w:rsid w:val="008244CE"/>
    <w:rsid w:val="00826D46"/>
    <w:rsid w:val="00826E83"/>
    <w:rsid w:val="00840027"/>
    <w:rsid w:val="00856E6C"/>
    <w:rsid w:val="00860F43"/>
    <w:rsid w:val="008724E3"/>
    <w:rsid w:val="00882570"/>
    <w:rsid w:val="008830D6"/>
    <w:rsid w:val="008A0FF9"/>
    <w:rsid w:val="008A38C9"/>
    <w:rsid w:val="008A5086"/>
    <w:rsid w:val="008A6CA2"/>
    <w:rsid w:val="008B1C6C"/>
    <w:rsid w:val="008B7E92"/>
    <w:rsid w:val="008E04D0"/>
    <w:rsid w:val="008E47BF"/>
    <w:rsid w:val="008E4DB6"/>
    <w:rsid w:val="008E6BFC"/>
    <w:rsid w:val="009133C5"/>
    <w:rsid w:val="00926CBE"/>
    <w:rsid w:val="00931C5E"/>
    <w:rsid w:val="00933218"/>
    <w:rsid w:val="00937C1F"/>
    <w:rsid w:val="00951AB3"/>
    <w:rsid w:val="009527BD"/>
    <w:rsid w:val="00954335"/>
    <w:rsid w:val="0098521B"/>
    <w:rsid w:val="00987F18"/>
    <w:rsid w:val="009A551D"/>
    <w:rsid w:val="009C0783"/>
    <w:rsid w:val="009C0C02"/>
    <w:rsid w:val="009C59D1"/>
    <w:rsid w:val="009D5300"/>
    <w:rsid w:val="009D5FB2"/>
    <w:rsid w:val="00A07F94"/>
    <w:rsid w:val="00A12C01"/>
    <w:rsid w:val="00A15C4A"/>
    <w:rsid w:val="00A21564"/>
    <w:rsid w:val="00A25C50"/>
    <w:rsid w:val="00A26AD5"/>
    <w:rsid w:val="00A26ED1"/>
    <w:rsid w:val="00A318C0"/>
    <w:rsid w:val="00A35BE3"/>
    <w:rsid w:val="00A3693C"/>
    <w:rsid w:val="00A46498"/>
    <w:rsid w:val="00A510E7"/>
    <w:rsid w:val="00A61040"/>
    <w:rsid w:val="00A667E2"/>
    <w:rsid w:val="00A8137A"/>
    <w:rsid w:val="00A93881"/>
    <w:rsid w:val="00A94D86"/>
    <w:rsid w:val="00A95E04"/>
    <w:rsid w:val="00AA54D1"/>
    <w:rsid w:val="00AB628F"/>
    <w:rsid w:val="00AB71A5"/>
    <w:rsid w:val="00AC2F66"/>
    <w:rsid w:val="00AD0A07"/>
    <w:rsid w:val="00AD271F"/>
    <w:rsid w:val="00AE4CEE"/>
    <w:rsid w:val="00AE5E07"/>
    <w:rsid w:val="00AF41F2"/>
    <w:rsid w:val="00AF54C5"/>
    <w:rsid w:val="00B13F37"/>
    <w:rsid w:val="00B2000A"/>
    <w:rsid w:val="00B2044C"/>
    <w:rsid w:val="00B21E02"/>
    <w:rsid w:val="00B32EB9"/>
    <w:rsid w:val="00B36C57"/>
    <w:rsid w:val="00B549B2"/>
    <w:rsid w:val="00B75203"/>
    <w:rsid w:val="00B82E18"/>
    <w:rsid w:val="00B838B1"/>
    <w:rsid w:val="00B8441C"/>
    <w:rsid w:val="00B97C6D"/>
    <w:rsid w:val="00BA3FEB"/>
    <w:rsid w:val="00BC03E3"/>
    <w:rsid w:val="00BF3A25"/>
    <w:rsid w:val="00C0142C"/>
    <w:rsid w:val="00C01E75"/>
    <w:rsid w:val="00C31331"/>
    <w:rsid w:val="00C3317D"/>
    <w:rsid w:val="00C36A93"/>
    <w:rsid w:val="00C424A2"/>
    <w:rsid w:val="00C63FAE"/>
    <w:rsid w:val="00C65482"/>
    <w:rsid w:val="00C863EF"/>
    <w:rsid w:val="00C917F2"/>
    <w:rsid w:val="00C9431E"/>
    <w:rsid w:val="00CA266D"/>
    <w:rsid w:val="00CB6D9C"/>
    <w:rsid w:val="00CC1124"/>
    <w:rsid w:val="00CC3B57"/>
    <w:rsid w:val="00CC6D9B"/>
    <w:rsid w:val="00CC7BC8"/>
    <w:rsid w:val="00CD0638"/>
    <w:rsid w:val="00CD2D2A"/>
    <w:rsid w:val="00CE1BF9"/>
    <w:rsid w:val="00CE1EC8"/>
    <w:rsid w:val="00CE20AC"/>
    <w:rsid w:val="00CE7613"/>
    <w:rsid w:val="00CF305F"/>
    <w:rsid w:val="00D11D72"/>
    <w:rsid w:val="00D246BD"/>
    <w:rsid w:val="00D24F40"/>
    <w:rsid w:val="00D37F35"/>
    <w:rsid w:val="00D50599"/>
    <w:rsid w:val="00D56452"/>
    <w:rsid w:val="00D57760"/>
    <w:rsid w:val="00D75D63"/>
    <w:rsid w:val="00D77553"/>
    <w:rsid w:val="00DA5FCC"/>
    <w:rsid w:val="00DA72CC"/>
    <w:rsid w:val="00DC22DA"/>
    <w:rsid w:val="00DE558C"/>
    <w:rsid w:val="00DF6454"/>
    <w:rsid w:val="00E00FF1"/>
    <w:rsid w:val="00E17DFF"/>
    <w:rsid w:val="00E346D2"/>
    <w:rsid w:val="00E45866"/>
    <w:rsid w:val="00E51383"/>
    <w:rsid w:val="00E51B06"/>
    <w:rsid w:val="00E531E9"/>
    <w:rsid w:val="00E62D7B"/>
    <w:rsid w:val="00E7373A"/>
    <w:rsid w:val="00E73DE2"/>
    <w:rsid w:val="00E83ABE"/>
    <w:rsid w:val="00EA5B95"/>
    <w:rsid w:val="00EB1FC1"/>
    <w:rsid w:val="00ED6166"/>
    <w:rsid w:val="00EE5002"/>
    <w:rsid w:val="00EF4644"/>
    <w:rsid w:val="00F00AB4"/>
    <w:rsid w:val="00F16A64"/>
    <w:rsid w:val="00F22B63"/>
    <w:rsid w:val="00F250A3"/>
    <w:rsid w:val="00F41DE3"/>
    <w:rsid w:val="00F42585"/>
    <w:rsid w:val="00F52C99"/>
    <w:rsid w:val="00F62FFB"/>
    <w:rsid w:val="00F63D31"/>
    <w:rsid w:val="00F64DA5"/>
    <w:rsid w:val="00F661C4"/>
    <w:rsid w:val="00F737B4"/>
    <w:rsid w:val="00F929AC"/>
    <w:rsid w:val="00FB147F"/>
    <w:rsid w:val="00FC6189"/>
    <w:rsid w:val="00FE664E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E41BB"/>
  <w15:docId w15:val="{4D4694BB-2763-4A32-B269-15882522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  <w:style w:type="character" w:styleId="ad">
    <w:name w:val="footnote reference"/>
    <w:uiPriority w:val="99"/>
    <w:rsid w:val="005A2B25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5A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f">
    <w:name w:val="Текст сноски Знак"/>
    <w:basedOn w:val="a0"/>
    <w:link w:val="ae"/>
    <w:uiPriority w:val="99"/>
    <w:rsid w:val="005A2B25"/>
    <w:rPr>
      <w:rFonts w:ascii="Times New Roman" w:eastAsia="Times New Roman" w:hAnsi="Times New Roman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A0F6E-98FA-49DA-BC00-D16786B64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1686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Ходакова Анастасия Анатольевна</cp:lastModifiedBy>
  <cp:revision>88</cp:revision>
  <cp:lastPrinted>2025-12-04T09:10:00Z</cp:lastPrinted>
  <dcterms:created xsi:type="dcterms:W3CDTF">2020-10-07T03:48:00Z</dcterms:created>
  <dcterms:modified xsi:type="dcterms:W3CDTF">2026-01-27T04:35:00Z</dcterms:modified>
</cp:coreProperties>
</file>